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  <w:jc w:val="center"/>
      </w:pPr>
      <w:r>
        <w:drawing>
          <wp:inline xmlns:a="http://schemas.openxmlformats.org/drawingml/2006/main" xmlns:pic="http://schemas.openxmlformats.org/drawingml/2006/picture">
            <wp:extent cx="2015999" cy="12297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princip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5999" cy="1229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360" w:after="280" w:line="278" w:lineRule="auto"/>
        <w:jc w:val="center"/>
      </w:pPr>
      <w:r>
        <w:rPr>
          <w:rFonts w:ascii="Times New Roman" w:hAnsi="Times New Roman"/>
          <w:b/>
          <w:i w:val="0"/>
          <w:color w:val="0099CC"/>
          <w:sz w:val="20"/>
        </w:rPr>
        <w:t>DIRECTION GÉNÉRALE</w:t>
      </w:r>
    </w:p>
    <w:p>
      <w:pPr>
        <w:spacing w:before="0" w:after="140" w:line="278" w:lineRule="auto"/>
        <w:jc w:val="center"/>
      </w:pPr>
      <w:r>
        <w:rPr>
          <w:rFonts w:ascii="Times New Roman" w:hAnsi="Times New Roman"/>
          <w:b/>
          <w:i w:val="0"/>
          <w:color w:val="183642"/>
          <w:sz w:val="46"/>
        </w:rPr>
        <w:t>RAPPORT INSTITUTIONNEL</w:t>
      </w:r>
    </w:p>
    <w:p>
      <w:pPr>
        <w:spacing w:before="0" w:after="280" w:line="278" w:lineRule="auto"/>
        <w:jc w:val="center"/>
        <w:pBdr>
          <w:bottom w:val="single" w:sz="9" w:color="0099CC" w:space="4"/>
        </w:pBdr>
      </w:pPr>
      <w:r>
        <w:rPr>
          <w:rFonts w:ascii="Times New Roman" w:hAnsi="Times New Roman"/>
          <w:b w:val="0"/>
          <w:i w:val="0"/>
          <w:color w:val="0099CC"/>
          <w:sz w:val="30"/>
        </w:rPr>
        <w:t>[Titre officiel du rapport]</w:t>
      </w:r>
    </w:p>
    <w:p>
      <w:pPr>
        <w:spacing w:before="400" w:after="120" w:line="278" w:lineRule="auto"/>
        <w:jc w:val="center"/>
      </w:pPr>
      <w:r>
        <w:rPr>
          <w:rFonts w:ascii="Times New Roman" w:hAnsi="Times New Roman"/>
          <w:b w:val="0"/>
          <w:i w:val="0"/>
          <w:color w:val="5E6F77"/>
          <w:sz w:val="22"/>
        </w:rPr>
        <w:t>[Type : annuel / activité / projet / mission]</w:t>
      </w:r>
    </w:p>
    <w:p>
      <w:pPr>
        <w:spacing w:before="0" w:after="120" w:line="278" w:lineRule="auto"/>
        <w:jc w:val="center"/>
      </w:pPr>
      <w:r>
        <w:rPr>
          <w:rFonts w:ascii="Times New Roman" w:hAnsi="Times New Roman"/>
          <w:b w:val="0"/>
          <w:i w:val="0"/>
          <w:color w:val="183642"/>
          <w:sz w:val="21"/>
        </w:rPr>
        <w:t>[Période]  ·  [Région ou zone]  ·  [Programme]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68"/>
      </w:tblGrid>
      <w:tr>
        <w:tc>
          <w:tcPr>
            <w:tcW w:type="dxa" w:w="9524"/>
            <w:shd w:fill="EDF5F8"/>
            <w:tcMar>
              <w:top w:w="360" w:type="dxa"/>
              <w:start w:w="180" w:type="dxa"/>
              <w:bottom w:w="360" w:type="dxa"/>
              <w:end w:w="180" w:type="dxa"/>
            </w:tcMar>
          </w:tcPr>
          <w:p>
            <w:pPr>
              <w:spacing w:after="20"/>
              <w:jc w:val="center"/>
            </w:pPr>
            <w:r>
              <w:rPr>
                <w:rFonts w:ascii="Arial" w:hAnsi="Arial"/>
                <w:b w:val="0"/>
                <w:i/>
                <w:color w:val="5E6F77"/>
                <w:sz w:val="18"/>
              </w:rPr>
              <w:t>[Photographie autorisée du projet ou illustration institutionnelle]</w:t>
            </w:r>
          </w:p>
        </w:tc>
      </w:tr>
    </w:tbl>
    <w:p>
      <w:pPr>
        <w:spacing w:before="0" w:after="400" w:line="278" w:lineRule="auto"/>
        <w:jc w:val="center"/>
      </w:pPr>
      <w:r>
        <w:rPr>
          <w:rFonts w:ascii="Times New Roman" w:hAnsi="Times New Roman"/>
          <w:b w:val="0"/>
          <w:i w:val="0"/>
          <w:color w:val="5E6F77"/>
          <w:sz w:val="16"/>
        </w:rPr>
        <w:t>Légende : [contexte, localité, date, crédit et autorisation].</w:t>
      </w:r>
    </w:p>
    <w:p>
      <w:pPr>
        <w:spacing w:before="0" w:after="100" w:line="278" w:lineRule="auto"/>
        <w:jc w:val="center"/>
      </w:pPr>
      <w:r>
        <w:rPr>
          <w:rFonts w:ascii="Times New Roman" w:hAnsi="Times New Roman"/>
          <w:b w:val="0"/>
          <w:i w:val="0"/>
          <w:color w:val="5E6F77"/>
          <w:sz w:val="18"/>
        </w:rPr>
        <w:t>Partenaires et bailleurs : [mentions et logos autorisés par les conventions applicables].</w:t>
      </w:r>
    </w:p>
    <w:p>
      <w:pPr>
        <w:spacing w:before="0" w:after="0" w:line="278" w:lineRule="auto"/>
        <w:jc w:val="center"/>
      </w:pPr>
      <w:r>
        <w:rPr>
          <w:rFonts w:ascii="Times New Roman" w:hAnsi="Times New Roman"/>
          <w:b/>
          <w:i w:val="0"/>
          <w:color w:val="0099CC"/>
          <w:sz w:val="18"/>
        </w:rPr>
        <w:t>Action Multisectorielle pour la Solidarité et le Développement</w:t>
      </w:r>
    </w:p>
    <w:p>
      <w:r>
        <w:br w:type="page"/>
      </w:r>
    </w:p>
    <w:p>
      <w:pPr>
        <w:pStyle w:val="Heading1"/>
      </w:pPr>
      <w:r>
        <w:t>RAPPORT — [Période]</w:t>
      </w:r>
    </w:p>
    <w:p>
      <w:pPr>
        <w:pStyle w:val="Heading1"/>
        <w:keepNext/>
        <w:spacing w:before="260" w:after="100"/>
      </w:pPr>
      <w:r>
        <w:t>Sommaire</w:t>
      </w:r>
    </w:p>
    <w:p>
      <w:pPr>
        <w:spacing w:before="0" w:after="40" w:line="278" w:lineRule="auto"/>
      </w:pPr>
      <w:r>
        <w:rPr>
          <w:rFonts w:ascii="Times New Roman" w:hAnsi="Times New Roman"/>
          <w:b w:val="0"/>
          <w:i w:val="0"/>
          <w:color w:val="183642"/>
          <w:sz w:val="20"/>
        </w:rPr>
        <w:t>1. Synthèse du rapport</w:t>
      </w:r>
    </w:p>
    <w:p>
      <w:pPr>
        <w:spacing w:before="0" w:after="40" w:line="278" w:lineRule="auto"/>
      </w:pPr>
      <w:r>
        <w:rPr>
          <w:rFonts w:ascii="Times New Roman" w:hAnsi="Times New Roman"/>
          <w:b w:val="0"/>
          <w:i w:val="0"/>
          <w:color w:val="183642"/>
          <w:sz w:val="20"/>
        </w:rPr>
        <w:t>2. Contexte et objectifs</w:t>
      </w:r>
    </w:p>
    <w:p>
      <w:pPr>
        <w:spacing w:before="0" w:after="40" w:line="278" w:lineRule="auto"/>
      </w:pPr>
      <w:r>
        <w:rPr>
          <w:rFonts w:ascii="Times New Roman" w:hAnsi="Times New Roman"/>
          <w:b w:val="0"/>
          <w:i w:val="0"/>
          <w:color w:val="183642"/>
          <w:sz w:val="20"/>
        </w:rPr>
        <w:t>3. Activités réalisées</w:t>
      </w:r>
    </w:p>
    <w:p>
      <w:pPr>
        <w:spacing w:before="0" w:after="40" w:line="278" w:lineRule="auto"/>
      </w:pPr>
      <w:r>
        <w:rPr>
          <w:rFonts w:ascii="Times New Roman" w:hAnsi="Times New Roman"/>
          <w:b w:val="0"/>
          <w:i w:val="0"/>
          <w:color w:val="183642"/>
          <w:sz w:val="20"/>
        </w:rPr>
        <w:t>4. Résultats documentés</w:t>
      </w:r>
    </w:p>
    <w:p>
      <w:pPr>
        <w:spacing w:before="0" w:after="40" w:line="278" w:lineRule="auto"/>
      </w:pPr>
      <w:r>
        <w:rPr>
          <w:rFonts w:ascii="Times New Roman" w:hAnsi="Times New Roman"/>
          <w:b w:val="0"/>
          <w:i w:val="0"/>
          <w:color w:val="183642"/>
          <w:sz w:val="20"/>
        </w:rPr>
        <w:t>5. Difficultés et mesures prises</w:t>
      </w:r>
    </w:p>
    <w:p>
      <w:pPr>
        <w:spacing w:before="0" w:after="40" w:line="278" w:lineRule="auto"/>
      </w:pPr>
      <w:r>
        <w:rPr>
          <w:rFonts w:ascii="Times New Roman" w:hAnsi="Times New Roman"/>
          <w:b w:val="0"/>
          <w:i w:val="0"/>
          <w:color w:val="183642"/>
          <w:sz w:val="20"/>
        </w:rPr>
        <w:t>6. Enseignements et perspectives</w:t>
      </w:r>
    </w:p>
    <w:p>
      <w:pPr>
        <w:spacing w:before="0" w:after="40" w:line="278" w:lineRule="auto"/>
      </w:pPr>
      <w:r>
        <w:rPr>
          <w:rFonts w:ascii="Times New Roman" w:hAnsi="Times New Roman"/>
          <w:b w:val="0"/>
          <w:i w:val="0"/>
          <w:color w:val="183642"/>
          <w:sz w:val="20"/>
        </w:rPr>
        <w:t>7. Annexes et sources</w:t>
      </w:r>
    </w:p>
    <w:p>
      <w:pPr>
        <w:pStyle w:val="Heading1"/>
        <w:keepNext/>
        <w:spacing w:before="260" w:after="100"/>
      </w:pPr>
      <w:r>
        <w:t>1. Synthèse du rapport</w:t>
      </w:r>
    </w:p>
    <w:p>
      <w:pPr>
        <w:spacing w:before="0" w:after="16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[Présenter les faits essentiels, la période couverte, les principaux résultats vérifiés et les points nécessitant une décision.]</w:t>
      </w:r>
    </w:p>
    <w:p>
      <w:pPr>
        <w:pStyle w:val="Heading1"/>
        <w:keepNext/>
        <w:spacing w:before="260" w:after="100"/>
      </w:pPr>
      <w:r>
        <w:t>2. Contexte et objectifs</w:t>
      </w:r>
    </w:p>
    <w:p>
      <w:pPr>
        <w:spacing w:before="0" w:after="16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[Expliquer le contexte, les besoins identifiés, les zones d’intervention, les publics concernés et les objectifs approuvés.]</w:t>
      </w:r>
    </w:p>
    <w:p>
      <w:pPr>
        <w:pStyle w:val="Heading1"/>
        <w:keepNext/>
        <w:spacing w:before="260" w:after="100"/>
      </w:pPr>
      <w:r>
        <w:t>3. Activités réalisées</w:t>
      </w:r>
    </w:p>
    <w:p>
      <w:pPr>
        <w:spacing w:before="0" w:after="12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[Décrire les interventions effectuées par domaine ou par période. Relier chaque activité à son objectif et à ses pièces justificatives.]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2948"/>
        <w:gridCol w:w="3458"/>
      </w:tblGrid>
      <w:tr>
        <w:trPr>
          <w:tblHeader w:val="true"/>
        </w:trPr>
        <w:tc>
          <w:tcPr>
            <w:tcW w:type="dxa" w:w="306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Activité / période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Zone / responsable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Éléments vérifiables</w:t>
            </w:r>
          </w:p>
        </w:tc>
      </w:tr>
      <w:tr>
        <w:tc>
          <w:tcPr>
            <w:tcW w:type="dxa" w:w="306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[Activité 1]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[Zone / responsable]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[Source ou référence]</w:t>
            </w:r>
          </w:p>
        </w:tc>
      </w:tr>
      <w:tr>
        <w:tc>
          <w:tcPr>
            <w:tcW w:type="dxa" w:w="306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8FA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[Activité 2]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8FA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[Zone / responsable]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8FA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[Source ou référence]</w:t>
            </w:r>
          </w:p>
        </w:tc>
      </w:tr>
    </w:tbl>
    <w:p>
      <w:r>
        <w:br w:type="page"/>
      </w:r>
    </w:p>
    <w:p>
      <w:pPr>
        <w:pStyle w:val="Heading1"/>
        <w:keepNext/>
        <w:spacing w:before="260" w:after="100"/>
      </w:pPr>
      <w:r>
        <w:t>4. Résultats documentés</w:t>
      </w:r>
    </w:p>
    <w:p>
      <w:pPr>
        <w:spacing w:before="0" w:after="10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[Présenter les résultats obtenus, les indicateurs validés, leurs sources et les éventuelles limites méthodologiques.]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2381"/>
        <w:gridCol w:w="4025"/>
      </w:tblGrid>
      <w:tr>
        <w:trPr>
          <w:tblHeader w:val="true"/>
        </w:trPr>
        <w:tc>
          <w:tcPr>
            <w:tcW w:type="dxa" w:w="306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Indicateur</w:t>
            </w:r>
          </w:p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Valeur vérifiée</w:t>
            </w:r>
          </w:p>
        </w:tc>
        <w:tc>
          <w:tcPr>
            <w:tcW w:type="dxa" w:w="402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99CC"/>
          </w:tcPr>
          <w:p>
            <w:pPr>
              <w:keepLines/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Source / période</w:t>
            </w:r>
          </w:p>
        </w:tc>
      </w:tr>
      <w:tr>
        <w:tc>
          <w:tcPr>
            <w:tcW w:type="dxa" w:w="306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[Indicateur 1]</w:t>
            </w:r>
          </w:p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[À renseigner]</w:t>
            </w:r>
          </w:p>
        </w:tc>
        <w:tc>
          <w:tcPr>
            <w:tcW w:type="dxa" w:w="402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[Registre, date]</w:t>
            </w:r>
          </w:p>
        </w:tc>
      </w:tr>
      <w:tr>
        <w:tc>
          <w:tcPr>
            <w:tcW w:type="dxa" w:w="306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8FA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[Indicateur 2]</w:t>
            </w:r>
          </w:p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8FA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[À renseigner]</w:t>
            </w:r>
          </w:p>
        </w:tc>
        <w:tc>
          <w:tcPr>
            <w:tcW w:type="dxa" w:w="402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8FA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i w:val="0"/>
                <w:color w:val="183642"/>
                <w:sz w:val="17"/>
              </w:rPr>
              <w:t>[Rapport, date]</w:t>
            </w:r>
          </w:p>
        </w:tc>
      </w:tr>
    </w:tbl>
    <w:p>
      <w:pPr>
        <w:spacing w:before="0" w:after="120" w:line="278" w:lineRule="auto"/>
      </w:pPr>
      <w:r>
        <w:rPr>
          <w:rFonts w:ascii="Times New Roman" w:hAnsi="Times New Roman"/>
          <w:b w:val="0"/>
          <w:i/>
          <w:color w:val="5E6F77"/>
          <w:sz w:val="16"/>
        </w:rPr>
        <w:t>Aucune donnée d’exemple ne doit être publiée comme résultat réel.</w:t>
      </w:r>
    </w:p>
    <w:p>
      <w:pPr>
        <w:pStyle w:val="Heading1"/>
        <w:keepNext/>
        <w:spacing w:before="260" w:after="100"/>
      </w:pPr>
      <w:r>
        <w:t>5. Difficultés et mesures prises</w:t>
      </w:r>
    </w:p>
    <w:p>
      <w:pPr>
        <w:spacing w:before="0" w:after="10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[Décrire les contraintes rencontrées, leur incidence et les réponses mises en œuvre, sans attribuer de responsabilités non vérifiées.]</w:t>
      </w:r>
    </w:p>
    <w:p>
      <w:pPr>
        <w:pStyle w:val="Heading1"/>
        <w:keepNext/>
        <w:spacing w:before="260" w:after="100"/>
      </w:pPr>
      <w:r>
        <w:t>6. Enseignements et perspectives</w:t>
      </w:r>
    </w:p>
    <w:p>
      <w:pPr>
        <w:spacing w:before="0" w:after="10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[Distinguer les enseignements constatés des actions à venir, avec responsables et échéances validés.]</w:t>
      </w:r>
    </w:p>
    <w:p>
      <w:pPr>
        <w:pStyle w:val="Heading1"/>
        <w:keepNext/>
        <w:spacing w:before="260" w:after="100"/>
      </w:pPr>
      <w:r>
        <w:t>7. Annexes et sources</w:t>
      </w:r>
    </w:p>
    <w:p>
      <w:pPr>
        <w:spacing w:before="0" w:after="8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[Lister les pièces justificatives, les tableaux détaillés, les sources des indicateurs, les autorisations photographiques et les documents de référence.]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68"/>
      </w:tblGrid>
      <w:tr>
        <w:tc>
          <w:tcPr>
            <w:tcW w:type="dxa" w:w="9524"/>
            <w:shd w:fill="EDF5F8"/>
            <w:tcMar>
              <w:top w:w="360" w:type="dxa"/>
              <w:start w:w="180" w:type="dxa"/>
              <w:bottom w:w="360" w:type="dxa"/>
              <w:end w:w="180" w:type="dxa"/>
            </w:tcMar>
          </w:tcPr>
          <w:p>
            <w:pPr>
              <w:spacing w:after="20"/>
              <w:jc w:val="center"/>
            </w:pPr>
            <w:r>
              <w:rPr>
                <w:rFonts w:ascii="Arial" w:hAnsi="Arial"/>
                <w:b w:val="0"/>
                <w:i/>
                <w:color w:val="5E6F77"/>
                <w:sz w:val="18"/>
              </w:rPr>
              <w:t>[Emplacement d’une photographie contextualisée et autorisée]</w:t>
            </w:r>
          </w:p>
        </w:tc>
      </w:tr>
    </w:tbl>
    <w:p>
      <w:pPr>
        <w:spacing w:before="0" w:after="60" w:line="278" w:lineRule="auto"/>
      </w:pPr>
      <w:r>
        <w:rPr>
          <w:rFonts w:ascii="Times New Roman" w:hAnsi="Times New Roman"/>
          <w:b w:val="0"/>
          <w:i w:val="0"/>
          <w:color w:val="5E6F77"/>
          <w:sz w:val="16"/>
        </w:rPr>
        <w:t>Illustration : [légende factuelle, crédit, localisation et date].</w:t>
      </w:r>
    </w:p>
    <w:p>
      <w:pPr>
        <w:spacing w:before="0" w:after="20" w:line="278" w:lineRule="auto"/>
      </w:pPr>
      <w:r>
        <w:rPr>
          <w:rFonts w:ascii="Times New Roman" w:hAnsi="Times New Roman"/>
          <w:b w:val="0"/>
          <w:i/>
          <w:color w:val="5E6F77"/>
          <w:sz w:val="16"/>
        </w:rPr>
        <w:t>Avant diffusion : validation éditoriale, chiffres sourcés, droits des images, confidentialité et visibilité partenaires.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191" w:bottom="1020" w:left="1191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20"/>
      <w:jc w:val="right"/>
    </w:pPr>
    <w:r>
      <w:rPr>
        <w:rFonts w:ascii="Arial" w:hAnsi="Arial"/>
        <w:b w:val="0"/>
        <w:i w:val="0"/>
        <w:color w:val="5E6F77"/>
        <w:sz w:val="14"/>
      </w:rPr>
      <w:t xml:space="preserve">AMSODE · Direction générale  |  Rapport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1080000" cy="3480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34809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Times New Roman" w:hAnsi="Times New Roman"/>
      <w:color w:val="18364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99C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83642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MSODENote">
    <w:name w:val="AMSODE Note"/>
    <w:rPr>
      <w:rFonts w:ascii="Times New Roman" w:hAnsi="Times New Roman"/>
      <w:color w:val="5E6F77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rapport institutionnel AMSODE</dc:title>
  <dc:subject>Document éditable - modèle institutionnel</dc:subject>
  <dc:creator>AMSODE</dc:creator>
  <cp:keywords>AMSODE, modèle, institutionnel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