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93" w:lineRule="auto"/>
      </w:pPr>
      <w:r>
        <w:rPr>
          <w:rFonts w:ascii="Times New Roman" w:hAnsi="Times New Roman" w:eastAsia="Times New Roman" w:cs="Times New Roman"/>
          <w:b w:val="0"/>
          <w:i w:val="0"/>
          <w:color w:val="889CA5"/>
          <w:sz w:val="21"/>
        </w:rPr>
        <w:t>[Saisissez ici votre document]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288" w:right="1077" w:bottom="1644" w:left="1077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center"/>
    </w:pPr>
    <w:r>
      <w:rPr>
        <w:rFonts w:ascii="Times New Roman" w:hAnsi="Times New Roman" w:eastAsia="Times New Roman" w:cs="Times New Roman"/>
        <w:b w:val="0"/>
        <w:i w:val="0"/>
        <w:color w:val="60737C"/>
        <w:sz w:val="14"/>
      </w:rPr>
      <w:t>Action Multisectorielle pour la Solidarité et le Développement · [Mentions administratives validées]</w:t>
    </w:r>
  </w:p>
  <w:p>
    <w:pPr>
      <w:spacing w:after="80"/>
      <w:jc w:val="center"/>
    </w:pPr>
    <w:r>
      <w:rPr>
        <w:rFonts w:ascii="Times New Roman" w:hAnsi="Times New Roman" w:eastAsia="Times New Roman" w:cs="Times New Roman"/>
        <w:b w:val="0"/>
        <w:i w:val="0"/>
        <w:color w:val="60737C"/>
        <w:sz w:val="14"/>
      </w:rPr>
      <w:t>[Adresse institutionnelle] · Bamako, Mali · [Coordonnées confirmées]</w:t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871"/>
      <w:gridCol w:w="7880"/>
    </w:tblGrid>
    <w:tr>
      <w:tc>
        <w:tcPr>
          <w:tcW w:type="dxa" w:w="4876"/>
          <w:shd w:fill="99CC33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99CC33"/>
              <w:sz w:val="6"/>
            </w:rPr>
            <w:t xml:space="preserve"> </w:t>
          </w:r>
        </w:p>
      </w:tc>
      <w:tc>
        <w:tcPr>
          <w:tcW w:type="dxa" w:w="4876"/>
          <w:shd w:fill="0099CC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0099CC"/>
              <w:sz w:val="6"/>
            </w:rPr>
            <w:t xml:space="preserve"> 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685"/>
      <w:gridCol w:w="6066"/>
    </w:tblGrid>
    <w:tr>
      <w:tc>
        <w:tcPr>
          <w:tcW w:type="dxa" w:w="3685"/>
          <w:vAlign w:val="top"/>
          <w:tcBorders>
            <w:bottom w:val="single" w:sz="6" w:color="CADBE1"/>
          </w:tcBorders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764000" cy="107674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000" cy="107674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66"/>
          <w:vAlign w:val="top"/>
          <w:tcBorders>
            <w:bottom w:val="single" w:sz="6" w:color="CADBE1"/>
          </w:tcBorders>
        </w:tcPr>
        <w:p>
          <w:pPr>
            <w:spacing w:after="0" w:line="269" w:lineRule="auto"/>
            <w:jc w:val="right"/>
          </w:pPr>
          <w:r>
            <w:rPr>
              <w:rFonts w:ascii="Times New Roman" w:hAnsi="Times New Roman" w:eastAsia="Times New Roman" w:cs="Times New Roman"/>
              <w:b/>
              <w:i w:val="0"/>
              <w:color w:val="0099CC"/>
              <w:sz w:val="21"/>
            </w:rPr>
            <w:t>Direction générale</w:t>
            <w:br/>
          </w:r>
          <w:r>
            <w:rPr>
              <w:rFonts w:ascii="Times New Roman" w:hAnsi="Times New Roman" w:eastAsia="Times New Roman" w:cs="Times New Roman"/>
              <w:b w:val="0"/>
              <w:i w:val="0"/>
              <w:color w:val="60737C"/>
              <w:sz w:val="18"/>
            </w:rPr>
            <w:t>[Adresse professionnelle validée]</w:t>
            <w:br/>
            <w:t>Bamako · Mali</w:t>
            <w:br/>
            <w:t>[Téléphone] · [Courriel institutionnel]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Times New Roman" w:hAnsi="Times New Roman"/>
      <w:color w:val="263B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institutionnel AMSODE — à personnaliser</dc:title>
  <dc:subject>Modèle modifiable; informations et signatures à confirmer</dc:subject>
  <dc:creator>AMSODE — Direction générale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